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48"/>
          <w:szCs w:val="48"/>
        </w:rPr>
      </w:pPr>
      <w:r>
        <w:rPr>
          <w:rFonts w:hint="eastAsia" w:ascii="宋体" w:hAnsi="宋体" w:cs="宋体"/>
          <w:b/>
          <w:bCs/>
          <w:sz w:val="48"/>
          <w:szCs w:val="48"/>
        </w:rPr>
        <w:t>分团校纪律制度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为进一步优化团校学员管理制度，提高培训质量，特制定此纪律制度。</w:t>
      </w:r>
    </w:p>
    <w:p>
      <w:pPr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一、</w:t>
      </w:r>
      <w:r>
        <w:rPr>
          <w:rFonts w:hint="eastAsia"/>
          <w:sz w:val="28"/>
          <w:szCs w:val="28"/>
        </w:rPr>
        <w:t>团校学员成绩采用百分制，以考查方式进行考核。其中，学习态度和积极参与度占50％，社会实践占30％，</w:t>
      </w:r>
      <w:r>
        <w:rPr>
          <w:sz w:val="28"/>
          <w:szCs w:val="28"/>
        </w:rPr>
        <w:t>考试成绩</w:t>
      </w:r>
      <w:r>
        <w:rPr>
          <w:rFonts w:hint="eastAsia"/>
          <w:sz w:val="28"/>
          <w:szCs w:val="28"/>
        </w:rPr>
        <w:t>占20％。考核合格者，发放结业证明书。 </w:t>
      </w:r>
    </w:p>
    <w:p>
      <w:pPr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</w:t>
      </w:r>
      <w:r>
        <w:rPr>
          <w:rFonts w:hint="eastAsia"/>
          <w:sz w:val="28"/>
          <w:szCs w:val="28"/>
        </w:rPr>
        <w:t>平时成绩是指对学员出勤率、课堂纪律、小组讨论等情况的综合评定。</w:t>
      </w:r>
    </w:p>
    <w:p>
      <w:pPr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</w:t>
      </w:r>
      <w:r>
        <w:rPr>
          <w:rFonts w:hint="eastAsia"/>
          <w:sz w:val="28"/>
          <w:szCs w:val="28"/>
        </w:rPr>
        <w:t xml:space="preserve">纪律要求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1. 上课期间，所有学员一律不准穿拖鞋，手机不准放在课桌上。   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 上课期间，坚决杜绝睡觉、听电话、玩手机、聊天、随意走动、看课外书籍等违反课堂纪律的行为。上课需携带笔记本。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3.考勤提前十分钟进行，凡是在考勤之后来到者一律视为迟到，迟到三次及以上者不予结业；上课后来到者，视为旷课，凡旷课者不予结业。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 关于请假的具体事宜： 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（1）学员必须按规定时间参加学习，不得无故旷课，请假</w:t>
      </w:r>
      <w:r>
        <w:rPr>
          <w:sz w:val="28"/>
          <w:szCs w:val="28"/>
        </w:rPr>
        <w:t>三</w:t>
      </w:r>
      <w:r>
        <w:rPr>
          <w:rFonts w:hint="eastAsia"/>
          <w:sz w:val="28"/>
          <w:szCs w:val="28"/>
        </w:rPr>
        <w:t>次、旷课一次及其以上者，不予结业。 请病假须有证明。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（2）学员请假一般以书面形式申请，在上课的前一天交由相关负责人。如有特殊情况，需在一周内将请假条补上，否则视为旷课。</w:t>
      </w:r>
    </w:p>
    <w:p>
      <w:pPr>
        <w:ind w:firstLine="560" w:firstLineChars="200"/>
        <w:rPr>
          <w:rFonts w:hint="eastAsia"/>
          <w:lang w:eastAsia="zh-CN"/>
        </w:rPr>
      </w:pPr>
      <w:r>
        <w:rPr>
          <w:rFonts w:hint="eastAsia"/>
          <w:sz w:val="28"/>
          <w:szCs w:val="28"/>
        </w:rPr>
        <w:t>5. 上课不能由他人代替，如发现冒名顶替者，则取消被顶替之人参加团校培训的资格。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95F65"/>
    <w:rsid w:val="7EF9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2020-12-01T08:12:00Z</dcterms:created>
  <dc:creator>水水</dc:creator>
  <cp:lastModifiedBy>水水</cp:lastModifiedBy>
  <dcterms:modified xsi:type="dcterms:W3CDTF">2020-12-01T08:13:08Z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